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FD" w:rsidRPr="00CE0FC1" w:rsidRDefault="009B7CFD" w:rsidP="009B7CFD">
      <w:pPr>
        <w:spacing w:before="120"/>
        <w:jc w:val="center"/>
        <w:rPr>
          <w:rFonts w:ascii="Arial" w:hAnsi="Arial" w:cs="Arial"/>
          <w:b/>
        </w:rPr>
      </w:pPr>
      <w:bookmarkStart w:id="0" w:name="chuong_phuluc_1"/>
      <w:r w:rsidRPr="00CE0FC1">
        <w:rPr>
          <w:b/>
        </w:rPr>
        <w:t>PHỤ LỤC V</w:t>
      </w:r>
      <w:r w:rsidRPr="00CE0FC1">
        <w:rPr>
          <w:rFonts w:ascii="Arial" w:hAnsi="Arial" w:cs="Arial"/>
          <w:b/>
        </w:rPr>
        <w:t xml:space="preserve"> </w:t>
      </w:r>
    </w:p>
    <w:p w:rsidR="009B7CFD" w:rsidRPr="00CE0FC1" w:rsidRDefault="009B7CFD" w:rsidP="009B7CFD">
      <w:pPr>
        <w:spacing w:before="120"/>
        <w:jc w:val="center"/>
      </w:pPr>
      <w:r w:rsidRPr="00CE0FC1">
        <w:t>MẪU GIẤY ĐĂNG KÝ KIỂM DỊCH THỰC VẬT VẬN CHUYỂN NỘI ĐỊA</w:t>
      </w:r>
    </w:p>
    <w:p w:rsidR="009B7CFD" w:rsidRPr="00CE0FC1" w:rsidRDefault="009B7CFD" w:rsidP="009B7CFD">
      <w:pPr>
        <w:spacing w:before="120"/>
        <w:jc w:val="center"/>
        <w:rPr>
          <w:i/>
        </w:rPr>
      </w:pPr>
      <w:r w:rsidRPr="00CE0FC1">
        <w:rPr>
          <w:i/>
        </w:rPr>
        <w:t>(Ban hành kèm theo Thông tư số 35  /2015/TT-BNNPTNT ngày  14   tháng  10 năm 2015 của Bộ trưởng Bộ Nông nghiệp và phát triển nông thôn)</w:t>
      </w:r>
    </w:p>
    <w:p w:rsidR="009B7CFD" w:rsidRPr="00CE0FC1" w:rsidRDefault="009B7CFD" w:rsidP="009B7CFD">
      <w:pPr>
        <w:spacing w:before="120"/>
        <w:jc w:val="center"/>
        <w:rPr>
          <w:b/>
        </w:rPr>
      </w:pPr>
      <w:r w:rsidRPr="00CE0FC1">
        <w:rPr>
          <w:b/>
        </w:rPr>
        <w:t>CỘNG HÒA XÃ HỘI CHỦ NGHĨA VIỆT NAM</w:t>
      </w:r>
      <w:r w:rsidRPr="00CE0FC1">
        <w:rPr>
          <w:b/>
        </w:rPr>
        <w:br/>
        <w:t>Độc lập - Tự do - Hạnh phúc</w:t>
      </w:r>
      <w:r w:rsidRPr="00CE0FC1">
        <w:rPr>
          <w:b/>
        </w:rPr>
        <w:br/>
        <w:t>---------------</w:t>
      </w:r>
    </w:p>
    <w:p w:rsidR="009B7CFD" w:rsidRPr="00CE0FC1" w:rsidRDefault="009B7CFD" w:rsidP="009B7CFD">
      <w:pPr>
        <w:spacing w:before="120"/>
        <w:jc w:val="right"/>
        <w:rPr>
          <w:i/>
        </w:rPr>
      </w:pPr>
      <w:r w:rsidRPr="00CE0FC1">
        <w:rPr>
          <w:i/>
        </w:rPr>
        <w:t>…………, ngày……tháng……năm……</w:t>
      </w:r>
    </w:p>
    <w:p w:rsidR="009B7CFD" w:rsidRPr="00CE0FC1" w:rsidRDefault="009B7CFD" w:rsidP="009B7CFD">
      <w:pPr>
        <w:spacing w:before="120"/>
        <w:jc w:val="center"/>
        <w:rPr>
          <w:b/>
        </w:rPr>
      </w:pPr>
      <w:r w:rsidRPr="00CE0FC1">
        <w:rPr>
          <w:b/>
        </w:rPr>
        <w:t>GIẤY ĐĂNG KÝ KIỂM DỊCH THỰC VẬT VẬN CHUYỂN NỘI ĐỊA</w:t>
      </w:r>
    </w:p>
    <w:p w:rsidR="009B7CFD" w:rsidRPr="00CE0FC1" w:rsidRDefault="009B7CFD" w:rsidP="009B7CFD">
      <w:pPr>
        <w:spacing w:before="120"/>
        <w:jc w:val="center"/>
      </w:pPr>
      <w:r w:rsidRPr="00CE0FC1">
        <w:rPr>
          <w:b/>
          <w:i/>
        </w:rPr>
        <w:t>Kính gửi:</w:t>
      </w:r>
      <w:r w:rsidRPr="00CE0FC1">
        <w:rPr>
          <w:i/>
        </w:rPr>
        <w:t xml:space="preserve"> </w:t>
      </w:r>
      <w:r w:rsidRPr="00CE0FC1">
        <w:t>…………………………………………………</w:t>
      </w:r>
    </w:p>
    <w:p w:rsidR="009B7CFD" w:rsidRPr="00CE0FC1" w:rsidRDefault="009B7CFD" w:rsidP="009B7CFD">
      <w:pPr>
        <w:spacing w:before="120"/>
      </w:pPr>
      <w:r w:rsidRPr="00CE0FC1">
        <w:t>Tên tổ chức, cá nhân đăng ký:</w:t>
      </w:r>
    </w:p>
    <w:p w:rsidR="009B7CFD" w:rsidRPr="00CE0FC1" w:rsidRDefault="009B7CFD" w:rsidP="009B7CFD">
      <w:pPr>
        <w:spacing w:before="120"/>
      </w:pPr>
      <w:r w:rsidRPr="00CE0FC1">
        <w:t>Địa chỉ:</w:t>
      </w:r>
    </w:p>
    <w:p w:rsidR="009B7CFD" w:rsidRPr="00CE0FC1" w:rsidRDefault="009B7CFD" w:rsidP="009B7CFD">
      <w:pPr>
        <w:spacing w:before="120"/>
      </w:pPr>
      <w:r w:rsidRPr="00CE0FC1">
        <w:t>Điện thoại:</w:t>
      </w:r>
      <w:r w:rsidRPr="00CE0FC1">
        <w:rPr>
          <w:lang w:val="fr-FR"/>
        </w:rPr>
        <w:t xml:space="preserve"> </w:t>
      </w:r>
      <w:r w:rsidRPr="00CE0FC1">
        <w:t>…………………</w:t>
      </w:r>
      <w:r w:rsidRPr="00CE0FC1">
        <w:rPr>
          <w:lang w:val="fr-FR"/>
        </w:rPr>
        <w:t xml:space="preserve"> </w:t>
      </w:r>
      <w:r w:rsidRPr="00CE0FC1">
        <w:t>Fax/E-mail:</w:t>
      </w:r>
    </w:p>
    <w:p w:rsidR="009B7CFD" w:rsidRPr="00CE0FC1" w:rsidRDefault="009B7CFD" w:rsidP="009B7CFD">
      <w:pPr>
        <w:spacing w:before="120"/>
      </w:pPr>
      <w:r w:rsidRPr="00CE0FC1">
        <w:t>Số Giấy CMND:                      Ngày cấp: …………… Nơi cấp: …………..</w:t>
      </w:r>
    </w:p>
    <w:p w:rsidR="009B7CFD" w:rsidRPr="00CE0FC1" w:rsidRDefault="009B7CFD" w:rsidP="009B7CFD">
      <w:pPr>
        <w:spacing w:before="120"/>
      </w:pPr>
      <w:r w:rsidRPr="00CE0FC1">
        <w:t>Đề nghị quý cơ quan kiểm dịch lô hàng vận chuyển từ vùng nhiễm đối tượng kiểm dịch thực vật sau:</w:t>
      </w:r>
    </w:p>
    <w:p w:rsidR="009B7CFD" w:rsidRPr="00CE0FC1" w:rsidRDefault="009B7CFD" w:rsidP="009B7CFD">
      <w:pPr>
        <w:tabs>
          <w:tab w:val="right" w:leader="dot" w:pos="8145"/>
        </w:tabs>
        <w:spacing w:before="120"/>
      </w:pPr>
      <w:r w:rsidRPr="00CE0FC1">
        <w:t>1. Tên hàng: …………..…………. Tên khoa học:</w:t>
      </w:r>
      <w:r w:rsidRPr="00CE0FC1">
        <w:tab/>
      </w:r>
    </w:p>
    <w:p w:rsidR="009B7CFD" w:rsidRPr="00CE0FC1" w:rsidRDefault="009B7CFD" w:rsidP="009B7CFD">
      <w:pPr>
        <w:tabs>
          <w:tab w:val="right" w:leader="dot" w:pos="8145"/>
        </w:tabs>
        <w:spacing w:before="120"/>
      </w:pPr>
      <w:r w:rsidRPr="00CE0FC1">
        <w:t xml:space="preserve">Cơ sở sản xuất: </w:t>
      </w:r>
      <w:r w:rsidRPr="00CE0FC1">
        <w:tab/>
      </w:r>
    </w:p>
    <w:p w:rsidR="009B7CFD" w:rsidRPr="00CE0FC1" w:rsidRDefault="009B7CFD" w:rsidP="009B7CFD">
      <w:pPr>
        <w:tabs>
          <w:tab w:val="right" w:leader="dot" w:pos="8145"/>
        </w:tabs>
        <w:spacing w:before="120"/>
      </w:pPr>
      <w:r w:rsidRPr="00CE0FC1">
        <w:t>Địa chỉ:</w:t>
      </w:r>
      <w:r w:rsidRPr="00CE0FC1">
        <w:tab/>
      </w:r>
    </w:p>
    <w:p w:rsidR="009B7CFD" w:rsidRPr="00CE0FC1" w:rsidRDefault="009B7CFD" w:rsidP="009B7CFD">
      <w:pPr>
        <w:tabs>
          <w:tab w:val="right" w:leader="dot" w:pos="8145"/>
        </w:tabs>
        <w:spacing w:before="120"/>
      </w:pPr>
      <w:r w:rsidRPr="00CE0FC1">
        <w:t xml:space="preserve">2. Số lượng và loại bao bì: </w:t>
      </w:r>
      <w:r w:rsidRPr="00CE0FC1">
        <w:tab/>
      </w:r>
    </w:p>
    <w:p w:rsidR="009B7CFD" w:rsidRPr="00CE0FC1" w:rsidRDefault="009B7CFD" w:rsidP="009B7CFD">
      <w:pPr>
        <w:tabs>
          <w:tab w:val="right" w:leader="dot" w:pos="8145"/>
        </w:tabs>
        <w:spacing w:before="120"/>
      </w:pPr>
      <w:r w:rsidRPr="00CE0FC1">
        <w:t>3. Khối lượng tịnh: ………………………….. Khối lượng cả bì:</w:t>
      </w:r>
      <w:r w:rsidRPr="00CE0FC1">
        <w:tab/>
      </w:r>
    </w:p>
    <w:p w:rsidR="009B7CFD" w:rsidRPr="00CE0FC1" w:rsidRDefault="009B7CFD" w:rsidP="009B7CFD">
      <w:pPr>
        <w:tabs>
          <w:tab w:val="right" w:leader="dot" w:pos="8145"/>
        </w:tabs>
        <w:spacing w:before="120"/>
      </w:pPr>
      <w:r w:rsidRPr="00CE0FC1">
        <w:t xml:space="preserve">4. Phương tiện chuyên chở: </w:t>
      </w:r>
      <w:r w:rsidRPr="00CE0FC1">
        <w:tab/>
      </w:r>
    </w:p>
    <w:p w:rsidR="009B7CFD" w:rsidRPr="00CE0FC1" w:rsidRDefault="009B7CFD" w:rsidP="009B7CFD">
      <w:pPr>
        <w:tabs>
          <w:tab w:val="right" w:leader="dot" w:pos="8145"/>
        </w:tabs>
        <w:spacing w:before="120"/>
      </w:pPr>
      <w:r w:rsidRPr="00CE0FC1">
        <w:t xml:space="preserve">5. Nơi đi: </w:t>
      </w:r>
      <w:r w:rsidRPr="00CE0FC1">
        <w:tab/>
      </w:r>
    </w:p>
    <w:p w:rsidR="009B7CFD" w:rsidRPr="00CE0FC1" w:rsidRDefault="009B7CFD" w:rsidP="009B7CFD">
      <w:pPr>
        <w:tabs>
          <w:tab w:val="right" w:leader="dot" w:pos="8145"/>
        </w:tabs>
        <w:spacing w:before="120"/>
      </w:pPr>
      <w:r w:rsidRPr="00CE0FC1">
        <w:t xml:space="preserve">6. Nơi đến: </w:t>
      </w:r>
      <w:r w:rsidRPr="00CE0FC1">
        <w:tab/>
      </w:r>
    </w:p>
    <w:p w:rsidR="009B7CFD" w:rsidRPr="00CE0FC1" w:rsidRDefault="009B7CFD" w:rsidP="009B7CFD">
      <w:pPr>
        <w:tabs>
          <w:tab w:val="right" w:leader="dot" w:pos="8145"/>
        </w:tabs>
        <w:spacing w:before="120"/>
      </w:pPr>
      <w:r w:rsidRPr="00CE0FC1">
        <w:t xml:space="preserve">7. Mục đích sử dụng: </w:t>
      </w:r>
      <w:r w:rsidRPr="00CE0FC1">
        <w:tab/>
      </w:r>
    </w:p>
    <w:p w:rsidR="009B7CFD" w:rsidRPr="00CE0FC1" w:rsidRDefault="009B7CFD" w:rsidP="009B7CFD">
      <w:pPr>
        <w:tabs>
          <w:tab w:val="right" w:leader="dot" w:pos="8145"/>
        </w:tabs>
        <w:spacing w:before="120"/>
      </w:pPr>
      <w:r w:rsidRPr="00CE0FC1">
        <w:t xml:space="preserve">8. Địa điểm sử dụng: </w:t>
      </w:r>
      <w:r w:rsidRPr="00CE0FC1">
        <w:tab/>
      </w:r>
    </w:p>
    <w:p w:rsidR="009B7CFD" w:rsidRPr="00CE0FC1" w:rsidRDefault="009B7CFD" w:rsidP="009B7CFD">
      <w:pPr>
        <w:tabs>
          <w:tab w:val="right" w:leader="dot" w:pos="8145"/>
        </w:tabs>
        <w:spacing w:before="120"/>
      </w:pPr>
      <w:r w:rsidRPr="00CE0FC1">
        <w:t>9. Thời gian kiểm dịch:</w:t>
      </w:r>
      <w:r w:rsidRPr="00CE0FC1">
        <w:tab/>
      </w:r>
    </w:p>
    <w:p w:rsidR="009B7CFD" w:rsidRPr="00CE0FC1" w:rsidRDefault="009B7CFD" w:rsidP="009B7CFD">
      <w:pPr>
        <w:tabs>
          <w:tab w:val="right" w:leader="dot" w:pos="8145"/>
        </w:tabs>
        <w:spacing w:before="120"/>
      </w:pPr>
      <w:r w:rsidRPr="00CE0FC1">
        <w:t>10. Địa điểm, thời gian giám sát xử lý (nếu có):</w:t>
      </w:r>
      <w:r w:rsidRPr="00CE0FC1">
        <w:tab/>
      </w:r>
    </w:p>
    <w:p w:rsidR="009B7CFD" w:rsidRPr="00CE0FC1" w:rsidRDefault="009B7CFD" w:rsidP="009B7CFD">
      <w:pPr>
        <w:tabs>
          <w:tab w:val="right" w:leader="dot" w:pos="8145"/>
        </w:tabs>
        <w:spacing w:before="120"/>
      </w:pPr>
      <w:r w:rsidRPr="00CE0FC1">
        <w:tab/>
      </w:r>
    </w:p>
    <w:p w:rsidR="009B7CFD" w:rsidRPr="00CE0FC1" w:rsidRDefault="009B7CFD" w:rsidP="009B7CFD">
      <w:pPr>
        <w:tabs>
          <w:tab w:val="right" w:leader="dot" w:pos="8145"/>
        </w:tabs>
        <w:spacing w:before="120"/>
      </w:pPr>
      <w:r w:rsidRPr="00CE0FC1">
        <w:t xml:space="preserve">Số bản Giấy chứng nhận KDTV cần cấp: …………… bản chính; ………… bản sao </w:t>
      </w:r>
      <w:r w:rsidRPr="00CE0FC1">
        <w:tab/>
      </w:r>
    </w:p>
    <w:p w:rsidR="009B7CFD" w:rsidRPr="00CE0FC1" w:rsidRDefault="009B7CFD" w:rsidP="009B7CFD">
      <w:pPr>
        <w:spacing w:before="120"/>
      </w:pPr>
      <w:r w:rsidRPr="00CE0FC1">
        <w:t>Vào sổ số: ……………… ngày ……/……/……</w:t>
      </w:r>
      <w:bookmarkStart w:id="1" w:name="_GoBack"/>
      <w:bookmarkEnd w:id="1"/>
    </w:p>
    <w:tbl>
      <w:tblPr>
        <w:tblW w:w="0" w:type="auto"/>
        <w:jc w:val="center"/>
        <w:tblInd w:w="-885" w:type="dxa"/>
        <w:tblLook w:val="01E0" w:firstRow="1" w:lastRow="1" w:firstColumn="1" w:lastColumn="1" w:noHBand="0" w:noVBand="0"/>
      </w:tblPr>
      <w:tblGrid>
        <w:gridCol w:w="4262"/>
        <w:gridCol w:w="4263"/>
      </w:tblGrid>
      <w:tr w:rsidR="009B7CFD" w:rsidRPr="00CE0FC1" w:rsidTr="009B7CFD">
        <w:trPr>
          <w:jc w:val="center"/>
        </w:trPr>
        <w:tc>
          <w:tcPr>
            <w:tcW w:w="4262" w:type="dxa"/>
            <w:hideMark/>
          </w:tcPr>
          <w:p w:rsidR="009B7CFD" w:rsidRPr="00CE0FC1" w:rsidRDefault="009B7CFD" w:rsidP="002E21B8">
            <w:pPr>
              <w:spacing w:before="120" w:line="276" w:lineRule="auto"/>
              <w:jc w:val="center"/>
            </w:pPr>
            <w:r w:rsidRPr="00CE0FC1">
              <w:rPr>
                <w:b/>
              </w:rPr>
              <w:t>Cán bộ KDTV nhận giấy đăng ký</w:t>
            </w:r>
            <w:r w:rsidRPr="00CE0FC1">
              <w:br/>
            </w:r>
            <w:r w:rsidRPr="00CE0FC1">
              <w:rPr>
                <w:i/>
              </w:rPr>
              <w:t>(Ký và ghi rõ họ tên)</w:t>
            </w:r>
          </w:p>
        </w:tc>
        <w:tc>
          <w:tcPr>
            <w:tcW w:w="4263" w:type="dxa"/>
            <w:hideMark/>
          </w:tcPr>
          <w:p w:rsidR="009B7CFD" w:rsidRPr="00CE0FC1" w:rsidRDefault="009B7CFD" w:rsidP="002E21B8">
            <w:pPr>
              <w:spacing w:before="120" w:line="276" w:lineRule="auto"/>
              <w:jc w:val="center"/>
            </w:pPr>
            <w:r w:rsidRPr="00CE0FC1">
              <w:rPr>
                <w:b/>
              </w:rPr>
              <w:t>Tổ chức, cá nhân đăng ký</w:t>
            </w:r>
            <w:r w:rsidRPr="00CE0FC1">
              <w:br/>
            </w:r>
            <w:r w:rsidRPr="00CE0FC1">
              <w:rPr>
                <w:i/>
              </w:rPr>
              <w:t>(Ký và ghi rõ họ tên)</w:t>
            </w:r>
          </w:p>
        </w:tc>
      </w:tr>
    </w:tbl>
    <w:p w:rsidR="009B7CFD" w:rsidRDefault="009B7CFD" w:rsidP="009B7CFD">
      <w:pPr>
        <w:pStyle w:val="NormalWeb"/>
        <w:autoSpaceDE w:val="0"/>
        <w:autoSpaceDN w:val="0"/>
        <w:spacing w:before="0" w:beforeAutospacing="0" w:after="0" w:afterAutospacing="0"/>
        <w:jc w:val="center"/>
      </w:pPr>
      <w:r>
        <w:rPr>
          <w:b/>
          <w:bCs/>
          <w:lang w:val="en"/>
        </w:rPr>
        <w:lastRenderedPageBreak/>
        <w:t>BIỂU PHÍ TRONG LĨNH VỰC BẢO VỆ THỰC VẬT</w:t>
      </w:r>
      <w:bookmarkEnd w:id="0"/>
    </w:p>
    <w:p w:rsidR="009B7CFD" w:rsidRDefault="009B7CFD" w:rsidP="009B7CFD">
      <w:pPr>
        <w:pStyle w:val="NormalWeb"/>
        <w:autoSpaceDE w:val="0"/>
        <w:autoSpaceDN w:val="0"/>
        <w:spacing w:before="0" w:beforeAutospacing="0" w:after="0" w:afterAutospacing="0"/>
        <w:jc w:val="center"/>
        <w:rPr>
          <w:i/>
          <w:iCs/>
          <w:lang w:val="en"/>
        </w:rPr>
      </w:pPr>
      <w:r>
        <w:rPr>
          <w:i/>
          <w:iCs/>
          <w:lang w:val="en"/>
        </w:rPr>
        <w:t>(Ban hành kèm theo Thông tư s</w:t>
      </w:r>
      <w:r>
        <w:rPr>
          <w:i/>
          <w:iCs/>
          <w:lang w:val="vi-VN"/>
        </w:rPr>
        <w:t xml:space="preserve">ố 231/2016/TT-BTC </w:t>
      </w:r>
      <w:r>
        <w:rPr>
          <w:i/>
          <w:iCs/>
          <w:lang w:val="en"/>
        </w:rPr>
        <w:t>ngày 11 tháng 11 năm 2016</w:t>
      </w:r>
    </w:p>
    <w:p w:rsidR="009B7CFD" w:rsidRDefault="009B7CFD" w:rsidP="009B7CFD">
      <w:pPr>
        <w:pStyle w:val="NormalWeb"/>
        <w:autoSpaceDE w:val="0"/>
        <w:autoSpaceDN w:val="0"/>
        <w:spacing w:before="0" w:beforeAutospacing="0" w:after="0" w:afterAutospacing="0"/>
        <w:jc w:val="center"/>
      </w:pPr>
      <w:r>
        <w:rPr>
          <w:i/>
          <w:iCs/>
          <w:lang w:val="en"/>
        </w:rPr>
        <w:t xml:space="preserve"> c</w:t>
      </w:r>
      <w:r>
        <w:rPr>
          <w:i/>
          <w:iCs/>
          <w:lang w:val="vi-VN"/>
        </w:rPr>
        <w:t>ủa Bộ trưởng Bộ T</w:t>
      </w:r>
      <w:r>
        <w:rPr>
          <w:i/>
          <w:iCs/>
        </w:rPr>
        <w:t>ài chính)</w:t>
      </w:r>
    </w:p>
    <w:p w:rsidR="009B7CFD" w:rsidRPr="001A177A" w:rsidRDefault="009B7CFD" w:rsidP="009B7CFD">
      <w:pPr>
        <w:autoSpaceDE w:val="0"/>
        <w:autoSpaceDN w:val="0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67246" wp14:editId="5C7AB13C">
                <wp:simplePos x="0" y="0"/>
                <wp:positionH relativeFrom="column">
                  <wp:posOffset>2025374</wp:posOffset>
                </wp:positionH>
                <wp:positionV relativeFrom="paragraph">
                  <wp:posOffset>13587</wp:posOffset>
                </wp:positionV>
                <wp:extent cx="1802765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5pt,1.05pt" to="301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" strokecolor="#4579b8 [3044]"/>
            </w:pict>
          </mc:Fallback>
        </mc:AlternateContent>
      </w:r>
      <w:r w:rsidRPr="001A177A">
        <w:rPr>
          <w:b/>
          <w:bCs/>
          <w:sz w:val="24"/>
          <w:szCs w:val="24"/>
          <w:lang w:val="en"/>
        </w:rPr>
        <w:t xml:space="preserve"> Phí ki</w:t>
      </w:r>
      <w:r w:rsidRPr="001A177A">
        <w:rPr>
          <w:b/>
          <w:bCs/>
          <w:sz w:val="24"/>
          <w:szCs w:val="24"/>
          <w:lang w:val="vi-VN"/>
        </w:rPr>
        <w:t>ểm dịch thực vật</w:t>
      </w:r>
    </w:p>
    <w:p w:rsidR="009B7CFD" w:rsidRPr="001A177A" w:rsidRDefault="009B7CFD" w:rsidP="009B7CFD">
      <w:pPr>
        <w:autoSpaceDE w:val="0"/>
        <w:autoSpaceDN w:val="0"/>
        <w:rPr>
          <w:sz w:val="24"/>
          <w:szCs w:val="24"/>
        </w:rPr>
      </w:pPr>
      <w:r w:rsidRPr="001A177A">
        <w:rPr>
          <w:b/>
          <w:bCs/>
          <w:sz w:val="24"/>
          <w:szCs w:val="24"/>
          <w:lang w:val="en"/>
        </w:rPr>
        <w:t>1. Lô hàng nh</w:t>
      </w:r>
      <w:r w:rsidRPr="001A177A">
        <w:rPr>
          <w:b/>
          <w:bCs/>
          <w:sz w:val="24"/>
          <w:szCs w:val="24"/>
          <w:lang w:val="vi-VN"/>
        </w:rPr>
        <w:t>ỏ</w:t>
      </w:r>
    </w:p>
    <w:tbl>
      <w:tblPr>
        <w:tblW w:w="0" w:type="auto"/>
        <w:tblCellSpacing w:w="0" w:type="dxa"/>
        <w:tblInd w:w="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6831"/>
        <w:gridCol w:w="1691"/>
      </w:tblGrid>
      <w:tr w:rsidR="009B7CFD" w:rsidRPr="001A177A" w:rsidTr="00794CD2">
        <w:trPr>
          <w:tblCellSpacing w:w="0" w:type="dxa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Stt</w:t>
            </w:r>
          </w:p>
        </w:tc>
        <w:tc>
          <w:tcPr>
            <w:tcW w:w="6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Danh Mục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M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ức thu</w:t>
            </w:r>
          </w:p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i/>
                <w:iCs/>
                <w:sz w:val="24"/>
                <w:szCs w:val="24"/>
                <w:lang w:val="en"/>
              </w:rPr>
              <w:t>(1.000 đ</w:t>
            </w:r>
            <w:r w:rsidRPr="001A177A">
              <w:rPr>
                <w:i/>
                <w:iCs/>
                <w:sz w:val="24"/>
                <w:szCs w:val="24"/>
                <w:lang w:val="vi-VN"/>
              </w:rPr>
              <w:t>ồng/l</w:t>
            </w:r>
            <w:r w:rsidRPr="001A177A">
              <w:rPr>
                <w:i/>
                <w:iCs/>
                <w:sz w:val="24"/>
                <w:szCs w:val="24"/>
              </w:rPr>
              <w:t>ô)</w:t>
            </w:r>
          </w:p>
        </w:tc>
      </w:tr>
      <w:tr w:rsidR="009B7CFD" w:rsidRPr="001A177A" w:rsidTr="00794CD2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Lô hàng thương ph</w:t>
            </w:r>
            <w:r w:rsidRPr="001A177A">
              <w:rPr>
                <w:sz w:val="24"/>
                <w:szCs w:val="24"/>
                <w:lang w:val="vi-VN"/>
              </w:rPr>
              <w:t>ẩm đến 10 kg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</w:tr>
      <w:tr w:rsidR="009B7CFD" w:rsidRPr="001A177A" w:rsidTr="00794CD2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Lô hàng dùng làm gi</w:t>
            </w:r>
            <w:r w:rsidRPr="001A177A">
              <w:rPr>
                <w:sz w:val="24"/>
                <w:szCs w:val="24"/>
                <w:lang w:val="vi-VN"/>
              </w:rPr>
              <w:t>ống đến 01 kg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120</w:t>
            </w:r>
          </w:p>
        </w:tc>
      </w:tr>
      <w:tr w:rsidR="009B7CFD" w:rsidRPr="001A177A" w:rsidTr="00794CD2">
        <w:trPr>
          <w:tblCellSpacing w:w="0" w:type="dxa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Lô hàng là cây gi</w:t>
            </w:r>
            <w:r w:rsidRPr="001A177A">
              <w:rPr>
                <w:sz w:val="24"/>
                <w:szCs w:val="24"/>
                <w:lang w:val="vi-VN"/>
              </w:rPr>
              <w:t>ống, c</w:t>
            </w:r>
            <w:r w:rsidRPr="001A177A">
              <w:rPr>
                <w:sz w:val="24"/>
                <w:szCs w:val="24"/>
              </w:rPr>
              <w:t>ành ghép, m</w:t>
            </w:r>
            <w:r w:rsidRPr="001A177A">
              <w:rPr>
                <w:sz w:val="24"/>
                <w:szCs w:val="24"/>
                <w:lang w:val="vi-VN"/>
              </w:rPr>
              <w:t>ắt gh</w:t>
            </w:r>
            <w:r w:rsidRPr="001A177A">
              <w:rPr>
                <w:sz w:val="24"/>
                <w:szCs w:val="24"/>
              </w:rPr>
              <w:t>ép, hom gi</w:t>
            </w:r>
            <w:r w:rsidRPr="001A177A">
              <w:rPr>
                <w:sz w:val="24"/>
                <w:szCs w:val="24"/>
                <w:lang w:val="vi-VN"/>
              </w:rPr>
              <w:t>ống đến 10 c</w:t>
            </w:r>
            <w:r w:rsidRPr="001A177A">
              <w:rPr>
                <w:sz w:val="24"/>
                <w:szCs w:val="24"/>
              </w:rPr>
              <w:t>á th</w:t>
            </w:r>
            <w:r w:rsidRPr="001A177A">
              <w:rPr>
                <w:sz w:val="24"/>
                <w:szCs w:val="24"/>
                <w:lang w:val="vi-VN"/>
              </w:rPr>
              <w:t>ể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25</w:t>
            </w:r>
          </w:p>
        </w:tc>
      </w:tr>
    </w:tbl>
    <w:p w:rsidR="009B7CFD" w:rsidRPr="001A177A" w:rsidRDefault="009B7CFD" w:rsidP="009B7CFD">
      <w:pPr>
        <w:autoSpaceDE w:val="0"/>
        <w:autoSpaceDN w:val="0"/>
        <w:rPr>
          <w:sz w:val="24"/>
          <w:szCs w:val="24"/>
        </w:rPr>
      </w:pPr>
      <w:r w:rsidRPr="001A177A">
        <w:rPr>
          <w:b/>
          <w:bCs/>
          <w:sz w:val="24"/>
          <w:szCs w:val="24"/>
          <w:lang w:val="en"/>
        </w:rPr>
        <w:t>2. Lô hàng l</w:t>
      </w:r>
      <w:r w:rsidRPr="001A177A">
        <w:rPr>
          <w:b/>
          <w:bCs/>
          <w:sz w:val="24"/>
          <w:szCs w:val="24"/>
          <w:lang w:val="vi-VN"/>
        </w:rPr>
        <w:t>ớn l</w:t>
      </w:r>
      <w:r w:rsidRPr="001A177A">
        <w:rPr>
          <w:b/>
          <w:bCs/>
          <w:sz w:val="24"/>
          <w:szCs w:val="24"/>
        </w:rPr>
        <w:t>à cây gi</w:t>
      </w:r>
      <w:r w:rsidRPr="001A177A">
        <w:rPr>
          <w:b/>
          <w:bCs/>
          <w:sz w:val="24"/>
          <w:szCs w:val="24"/>
          <w:lang w:val="vi-VN"/>
        </w:rPr>
        <w:t>ống, c</w:t>
      </w:r>
      <w:r w:rsidRPr="001A177A">
        <w:rPr>
          <w:b/>
          <w:bCs/>
          <w:sz w:val="24"/>
          <w:szCs w:val="24"/>
        </w:rPr>
        <w:t>ành ghép, m</w:t>
      </w:r>
      <w:r w:rsidRPr="001A177A">
        <w:rPr>
          <w:b/>
          <w:bCs/>
          <w:sz w:val="24"/>
          <w:szCs w:val="24"/>
          <w:lang w:val="vi-VN"/>
        </w:rPr>
        <w:t>ắt gh</w:t>
      </w:r>
      <w:r w:rsidRPr="001A177A">
        <w:rPr>
          <w:b/>
          <w:bCs/>
          <w:sz w:val="24"/>
          <w:szCs w:val="24"/>
        </w:rPr>
        <w:t>ép, hom gi</w:t>
      </w:r>
      <w:r w:rsidRPr="001A177A">
        <w:rPr>
          <w:b/>
          <w:bCs/>
          <w:sz w:val="24"/>
          <w:szCs w:val="24"/>
          <w:lang w:val="vi-VN"/>
        </w:rPr>
        <w:t>ống t</w:t>
      </w:r>
      <w:r w:rsidRPr="001A177A">
        <w:rPr>
          <w:b/>
          <w:bCs/>
          <w:sz w:val="24"/>
          <w:szCs w:val="24"/>
        </w:rPr>
        <w:t>ính theo đơn v</w:t>
      </w:r>
      <w:r w:rsidRPr="001A177A">
        <w:rPr>
          <w:b/>
          <w:bCs/>
          <w:sz w:val="24"/>
          <w:szCs w:val="24"/>
          <w:lang w:val="vi-VN"/>
        </w:rPr>
        <w:t>ị c</w:t>
      </w:r>
      <w:r w:rsidRPr="001A177A">
        <w:rPr>
          <w:b/>
          <w:bCs/>
          <w:sz w:val="24"/>
          <w:szCs w:val="24"/>
        </w:rPr>
        <w:t>á th</w:t>
      </w:r>
      <w:r w:rsidRPr="001A177A">
        <w:rPr>
          <w:b/>
          <w:bCs/>
          <w:sz w:val="24"/>
          <w:szCs w:val="24"/>
          <w:lang w:val="vi-VN"/>
        </w:rPr>
        <w:t>ể</w:t>
      </w:r>
    </w:p>
    <w:tbl>
      <w:tblPr>
        <w:tblW w:w="0" w:type="auto"/>
        <w:tblCellSpacing w:w="0" w:type="dxa"/>
        <w:tblInd w:w="-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930"/>
        <w:gridCol w:w="1279"/>
        <w:gridCol w:w="708"/>
        <w:gridCol w:w="810"/>
        <w:gridCol w:w="777"/>
        <w:gridCol w:w="948"/>
        <w:gridCol w:w="600"/>
        <w:gridCol w:w="948"/>
        <w:gridCol w:w="987"/>
      </w:tblGrid>
      <w:tr w:rsidR="009B7CFD" w:rsidRPr="001A177A" w:rsidTr="00422887">
        <w:trPr>
          <w:tblCellSpacing w:w="0" w:type="dxa"/>
        </w:trPr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Lô hàng tính theo đơn v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ị c</w:t>
            </w:r>
            <w:r w:rsidRPr="001A177A">
              <w:rPr>
                <w:b/>
                <w:bCs/>
                <w:sz w:val="24"/>
                <w:szCs w:val="24"/>
              </w:rPr>
              <w:t>á th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ể</w:t>
            </w:r>
          </w:p>
        </w:tc>
        <w:tc>
          <w:tcPr>
            <w:tcW w:w="798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M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 xml:space="preserve">ức thu </w:t>
            </w:r>
            <w:r w:rsidRPr="001A177A">
              <w:rPr>
                <w:i/>
                <w:iCs/>
                <w:sz w:val="24"/>
                <w:szCs w:val="24"/>
                <w:lang w:val="vi-VN"/>
              </w:rPr>
              <w:t>(1.000 đồng/l</w:t>
            </w:r>
            <w:r w:rsidRPr="001A177A">
              <w:rPr>
                <w:i/>
                <w:iCs/>
                <w:sz w:val="24"/>
                <w:szCs w:val="24"/>
              </w:rPr>
              <w:t>ô)</w:t>
            </w:r>
          </w:p>
        </w:tc>
      </w:tr>
      <w:tr w:rsidR="009B7CFD" w:rsidRPr="001A177A" w:rsidTr="00422887">
        <w:trPr>
          <w:tblCellSpacing w:w="0" w:type="dxa"/>
        </w:trPr>
        <w:tc>
          <w:tcPr>
            <w:tcW w:w="1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CFD" w:rsidRPr="001A177A" w:rsidRDefault="009B7CFD" w:rsidP="002E21B8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Gi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ấy tờ nghiệp vụ</w:t>
            </w:r>
          </w:p>
        </w:tc>
        <w:tc>
          <w:tcPr>
            <w:tcW w:w="705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Phân tích giám đ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ịnh</w:t>
            </w:r>
          </w:p>
        </w:tc>
      </w:tr>
      <w:tr w:rsidR="009B7CFD" w:rsidRPr="001A177A" w:rsidTr="00422887">
        <w:trPr>
          <w:tblCellSpacing w:w="0" w:type="dxa"/>
        </w:trPr>
        <w:tc>
          <w:tcPr>
            <w:tcW w:w="1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CFD" w:rsidRPr="001A177A" w:rsidRDefault="009B7CFD" w:rsidP="002E21B8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CFD" w:rsidRPr="001A177A" w:rsidRDefault="009B7CFD" w:rsidP="002E21B8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Ki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ểm tra thu thập sinh vật g</w:t>
            </w:r>
            <w:r w:rsidRPr="001A177A">
              <w:rPr>
                <w:b/>
                <w:bCs/>
                <w:sz w:val="24"/>
                <w:szCs w:val="24"/>
              </w:rPr>
              <w:t>ây h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ại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L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ấy mẫu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Côn trùng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N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ấm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Tuy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ến tr</w:t>
            </w:r>
            <w:r w:rsidRPr="001A177A">
              <w:rPr>
                <w:b/>
                <w:bCs/>
                <w:sz w:val="24"/>
                <w:szCs w:val="24"/>
              </w:rPr>
              <w:t>ùng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C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ỏ dại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Vi khu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ẩn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Virus/ Viroid/ Plasma</w:t>
            </w:r>
          </w:p>
        </w:tc>
      </w:tr>
      <w:tr w:rsidR="009B7CFD" w:rsidRPr="001A177A" w:rsidTr="00422887">
        <w:trPr>
          <w:tblCellSpacing w:w="0" w:type="dxa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422887" w:rsidRDefault="009B7CFD" w:rsidP="002E21B8">
            <w:pPr>
              <w:autoSpaceDE w:val="0"/>
              <w:autoSpaceDN w:val="0"/>
              <w:spacing w:before="100" w:beforeAutospacing="1" w:after="120"/>
              <w:rPr>
                <w:spacing w:val="-6"/>
                <w:sz w:val="24"/>
                <w:szCs w:val="24"/>
              </w:rPr>
            </w:pPr>
            <w:r w:rsidRPr="00422887">
              <w:rPr>
                <w:spacing w:val="-6"/>
                <w:sz w:val="24"/>
                <w:szCs w:val="24"/>
                <w:lang w:val="en"/>
              </w:rPr>
              <w:t>T</w:t>
            </w:r>
            <w:r w:rsidRPr="00422887">
              <w:rPr>
                <w:spacing w:val="-6"/>
                <w:sz w:val="24"/>
                <w:szCs w:val="24"/>
                <w:lang w:val="vi-VN"/>
              </w:rPr>
              <w:t>ừ tr</w:t>
            </w:r>
            <w:r w:rsidRPr="00422887">
              <w:rPr>
                <w:spacing w:val="-6"/>
                <w:sz w:val="24"/>
                <w:szCs w:val="24"/>
              </w:rPr>
              <w:t>ên 10 - &lt; 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422887">
        <w:trPr>
          <w:tblCellSpacing w:w="0" w:type="dxa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422887" w:rsidRDefault="009B7CFD" w:rsidP="002E21B8">
            <w:pPr>
              <w:autoSpaceDE w:val="0"/>
              <w:autoSpaceDN w:val="0"/>
              <w:spacing w:before="100" w:beforeAutospacing="1" w:after="120"/>
              <w:rPr>
                <w:spacing w:val="-6"/>
                <w:sz w:val="24"/>
                <w:szCs w:val="24"/>
              </w:rPr>
            </w:pPr>
            <w:r w:rsidRPr="00422887">
              <w:rPr>
                <w:spacing w:val="-6"/>
                <w:sz w:val="24"/>
                <w:szCs w:val="24"/>
                <w:lang w:val="en"/>
              </w:rPr>
              <w:t>100 - ≤ 1.000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422887">
        <w:trPr>
          <w:tblCellSpacing w:w="0" w:type="dxa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&gt; 1.000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</w:tbl>
    <w:p w:rsidR="009B7CFD" w:rsidRPr="001A177A" w:rsidRDefault="009B7CFD" w:rsidP="009B7CFD">
      <w:pPr>
        <w:autoSpaceDE w:val="0"/>
        <w:autoSpaceDN w:val="0"/>
        <w:spacing w:before="100" w:beforeAutospacing="1" w:after="120"/>
        <w:rPr>
          <w:sz w:val="24"/>
          <w:szCs w:val="24"/>
        </w:rPr>
      </w:pPr>
      <w:r w:rsidRPr="001A177A">
        <w:rPr>
          <w:b/>
          <w:bCs/>
          <w:sz w:val="24"/>
          <w:szCs w:val="24"/>
          <w:lang w:val="en"/>
        </w:rPr>
        <w:t>3. Lô hàng l</w:t>
      </w:r>
      <w:r w:rsidRPr="001A177A">
        <w:rPr>
          <w:b/>
          <w:bCs/>
          <w:sz w:val="24"/>
          <w:szCs w:val="24"/>
          <w:lang w:val="vi-VN"/>
        </w:rPr>
        <w:t>ớn t</w:t>
      </w:r>
      <w:r w:rsidRPr="001A177A">
        <w:rPr>
          <w:b/>
          <w:bCs/>
          <w:sz w:val="24"/>
          <w:szCs w:val="24"/>
        </w:rPr>
        <w:t>ính theo kh</w:t>
      </w:r>
      <w:r w:rsidRPr="001A177A">
        <w:rPr>
          <w:b/>
          <w:bCs/>
          <w:sz w:val="24"/>
          <w:szCs w:val="24"/>
          <w:lang w:val="vi-VN"/>
        </w:rPr>
        <w:t>ối lượng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970"/>
        <w:gridCol w:w="1046"/>
        <w:gridCol w:w="710"/>
        <w:gridCol w:w="810"/>
        <w:gridCol w:w="784"/>
        <w:gridCol w:w="897"/>
        <w:gridCol w:w="606"/>
        <w:gridCol w:w="897"/>
        <w:gridCol w:w="1289"/>
      </w:tblGrid>
      <w:tr w:rsidR="009B7CFD" w:rsidRPr="001A177A" w:rsidTr="001A177A">
        <w:trPr>
          <w:tblCellSpacing w:w="0" w:type="dxa"/>
        </w:trPr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Tr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ọng lượng l</w:t>
            </w:r>
            <w:r w:rsidRPr="001A177A">
              <w:rPr>
                <w:b/>
                <w:bCs/>
                <w:sz w:val="24"/>
                <w:szCs w:val="24"/>
              </w:rPr>
              <w:t>ô hàng</w:t>
            </w:r>
          </w:p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(t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ấn, m</w:t>
            </w:r>
            <w:r w:rsidRPr="001A177A">
              <w:rPr>
                <w:b/>
                <w:bCs/>
                <w:sz w:val="24"/>
                <w:szCs w:val="24"/>
                <w:vertAlign w:val="superscript"/>
                <w:lang w:val="vi-VN"/>
              </w:rPr>
              <w:t>3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)</w:t>
            </w:r>
          </w:p>
        </w:tc>
        <w:tc>
          <w:tcPr>
            <w:tcW w:w="837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M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 xml:space="preserve">ức thu </w:t>
            </w:r>
            <w:r w:rsidRPr="001A177A">
              <w:rPr>
                <w:i/>
                <w:iCs/>
                <w:sz w:val="24"/>
                <w:szCs w:val="24"/>
                <w:lang w:val="vi-VN"/>
              </w:rPr>
              <w:t>(1.000 đồng/l</w:t>
            </w:r>
            <w:r w:rsidRPr="001A177A">
              <w:rPr>
                <w:i/>
                <w:iCs/>
                <w:sz w:val="24"/>
                <w:szCs w:val="24"/>
              </w:rPr>
              <w:t>ô)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CFD" w:rsidRPr="001A177A" w:rsidRDefault="009B7CFD" w:rsidP="002E21B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Gi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ấy tờ nghiệp vụ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Ki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ểm tra thu thập sinh vật g</w:t>
            </w:r>
            <w:r w:rsidRPr="001A177A">
              <w:rPr>
                <w:b/>
                <w:bCs/>
                <w:sz w:val="24"/>
                <w:szCs w:val="24"/>
              </w:rPr>
              <w:t>ây h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ại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L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ấy mẫu</w:t>
            </w:r>
          </w:p>
        </w:tc>
        <w:tc>
          <w:tcPr>
            <w:tcW w:w="54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Phân tích giám đ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ịnh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CFD" w:rsidRPr="001A177A" w:rsidRDefault="009B7CFD" w:rsidP="002E21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CFD" w:rsidRPr="001A177A" w:rsidRDefault="009B7CFD" w:rsidP="002E21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CFD" w:rsidRPr="001A177A" w:rsidRDefault="009B7CFD" w:rsidP="002E21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CFD" w:rsidRPr="001A177A" w:rsidRDefault="009B7CFD" w:rsidP="002E21B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Côn trùng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N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ấm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Tuy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ến tr</w:t>
            </w:r>
            <w:r w:rsidRPr="001A177A">
              <w:rPr>
                <w:b/>
                <w:bCs/>
                <w:sz w:val="24"/>
                <w:szCs w:val="24"/>
              </w:rPr>
              <w:t>ùng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C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ỏ dại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Vi khu</w:t>
            </w:r>
            <w:r w:rsidRPr="001A177A">
              <w:rPr>
                <w:b/>
                <w:bCs/>
                <w:sz w:val="24"/>
                <w:szCs w:val="24"/>
                <w:lang w:val="vi-VN"/>
              </w:rPr>
              <w:t>ẩn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b/>
                <w:bCs/>
                <w:sz w:val="24"/>
                <w:szCs w:val="24"/>
                <w:lang w:val="en"/>
              </w:rPr>
              <w:t>Virus/ Viroid/ Plasma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&lt;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1 - 5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6 -10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11 - 15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16 - 20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21 -25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26 - 30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31 - 35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36 - 40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lastRenderedPageBreak/>
              <w:t>41 - 45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46 - 50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51 - 60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61 - 70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71 - 80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81 - 90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91 - 100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101 - 120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121 - 140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141 - 160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161 - 180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181 - 200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201- 230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231 - 260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261 - 290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291 - 320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321 - 350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351 - 400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401 - 450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  <w:tr w:rsidR="009B7CFD" w:rsidRPr="001A177A" w:rsidTr="001A177A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451 - 500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7CFD" w:rsidRPr="001A177A" w:rsidRDefault="009B7CFD" w:rsidP="002E21B8">
            <w:pPr>
              <w:autoSpaceDE w:val="0"/>
              <w:autoSpaceDN w:val="0"/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1A177A">
              <w:rPr>
                <w:sz w:val="24"/>
                <w:szCs w:val="24"/>
                <w:lang w:val="en"/>
              </w:rPr>
              <w:t>200</w:t>
            </w:r>
          </w:p>
        </w:tc>
      </w:tr>
    </w:tbl>
    <w:p w:rsidR="009B7CFD" w:rsidRPr="001A177A" w:rsidRDefault="009B7CFD" w:rsidP="009B7CFD">
      <w:pPr>
        <w:autoSpaceDE w:val="0"/>
        <w:autoSpaceDN w:val="0"/>
        <w:jc w:val="both"/>
        <w:rPr>
          <w:sz w:val="24"/>
          <w:szCs w:val="24"/>
        </w:rPr>
      </w:pPr>
      <w:r w:rsidRPr="001A177A">
        <w:rPr>
          <w:b/>
          <w:bCs/>
          <w:i/>
          <w:iCs/>
          <w:sz w:val="24"/>
          <w:szCs w:val="24"/>
          <w:u w:val="single"/>
          <w:lang w:val="en"/>
        </w:rPr>
        <w:t>Ghi chú:</w:t>
      </w:r>
      <w:r w:rsidRPr="001A177A">
        <w:rPr>
          <w:sz w:val="24"/>
          <w:szCs w:val="24"/>
          <w:lang w:val="en"/>
        </w:rPr>
        <w:t xml:space="preserve"> Trong bi</w:t>
      </w:r>
      <w:r w:rsidRPr="001A177A">
        <w:rPr>
          <w:sz w:val="24"/>
          <w:szCs w:val="24"/>
          <w:lang w:val="vi-VN"/>
        </w:rPr>
        <w:t>ểu tr</w:t>
      </w:r>
      <w:r w:rsidRPr="001A177A">
        <w:rPr>
          <w:sz w:val="24"/>
          <w:szCs w:val="24"/>
        </w:rPr>
        <w:t>ên, các m</w:t>
      </w:r>
      <w:r w:rsidRPr="001A177A">
        <w:rPr>
          <w:sz w:val="24"/>
          <w:szCs w:val="24"/>
          <w:lang w:val="vi-VN"/>
        </w:rPr>
        <w:t>ức thu được hiểu như sau:</w:t>
      </w:r>
    </w:p>
    <w:p w:rsidR="009B7CFD" w:rsidRPr="001A177A" w:rsidRDefault="009B7CFD" w:rsidP="009B7CFD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1A177A">
        <w:rPr>
          <w:sz w:val="24"/>
          <w:szCs w:val="24"/>
          <w:lang w:val="en"/>
        </w:rPr>
        <w:t>- M</w:t>
      </w:r>
      <w:r w:rsidRPr="001A177A">
        <w:rPr>
          <w:sz w:val="24"/>
          <w:szCs w:val="24"/>
          <w:lang w:val="vi-VN"/>
        </w:rPr>
        <w:t>ức thu quy định tại Biểu ph</w:t>
      </w:r>
      <w:r w:rsidRPr="001A177A">
        <w:rPr>
          <w:sz w:val="24"/>
          <w:szCs w:val="24"/>
        </w:rPr>
        <w:t>í nêu trên chưa bao g</w:t>
      </w:r>
      <w:r w:rsidRPr="001A177A">
        <w:rPr>
          <w:sz w:val="24"/>
          <w:szCs w:val="24"/>
          <w:lang w:val="vi-VN"/>
        </w:rPr>
        <w:t>ồm chi c</w:t>
      </w:r>
      <w:r w:rsidRPr="001A177A">
        <w:rPr>
          <w:sz w:val="24"/>
          <w:szCs w:val="24"/>
        </w:rPr>
        <w:t>ông tác phí cho cán b</w:t>
      </w:r>
      <w:r w:rsidRPr="001A177A">
        <w:rPr>
          <w:sz w:val="24"/>
          <w:szCs w:val="24"/>
          <w:lang w:val="vi-VN"/>
        </w:rPr>
        <w:t>ộ trực tiếp thực hiện lấy mẫu, kiểm tra vật thể thuộc diện kiểm dịch thực vật.</w:t>
      </w:r>
    </w:p>
    <w:p w:rsidR="009B7CFD" w:rsidRPr="00422887" w:rsidRDefault="009B7CFD" w:rsidP="009B7CFD">
      <w:pPr>
        <w:autoSpaceDE w:val="0"/>
        <w:autoSpaceDN w:val="0"/>
        <w:ind w:firstLine="720"/>
        <w:jc w:val="both"/>
        <w:rPr>
          <w:spacing w:val="-4"/>
          <w:sz w:val="24"/>
          <w:szCs w:val="24"/>
        </w:rPr>
      </w:pPr>
      <w:r w:rsidRPr="00422887">
        <w:rPr>
          <w:spacing w:val="-4"/>
          <w:sz w:val="24"/>
          <w:szCs w:val="24"/>
          <w:lang w:val="en"/>
        </w:rPr>
        <w:t>M</w:t>
      </w:r>
      <w:r w:rsidRPr="00422887">
        <w:rPr>
          <w:spacing w:val="-4"/>
          <w:sz w:val="24"/>
          <w:szCs w:val="24"/>
          <w:lang w:val="vi-VN"/>
        </w:rPr>
        <w:t>ức chi c</w:t>
      </w:r>
      <w:r w:rsidRPr="00422887">
        <w:rPr>
          <w:spacing w:val="-4"/>
          <w:sz w:val="24"/>
          <w:szCs w:val="24"/>
        </w:rPr>
        <w:t>ông tác phí cho cán b</w:t>
      </w:r>
      <w:r w:rsidRPr="00422887">
        <w:rPr>
          <w:spacing w:val="-4"/>
          <w:sz w:val="24"/>
          <w:szCs w:val="24"/>
          <w:lang w:val="vi-VN"/>
        </w:rPr>
        <w:t xml:space="preserve">ộ trực tiếp thực hiện lấy mẫu, kiểm tra vật thể thuộc diện kiểm dịch thực vật: </w:t>
      </w:r>
      <w:r w:rsidRPr="00422887">
        <w:rPr>
          <w:spacing w:val="-4"/>
          <w:sz w:val="24"/>
          <w:szCs w:val="24"/>
        </w:rPr>
        <w:t>Áp d</w:t>
      </w:r>
      <w:r w:rsidRPr="00422887">
        <w:rPr>
          <w:spacing w:val="-4"/>
          <w:sz w:val="24"/>
          <w:szCs w:val="24"/>
          <w:lang w:val="vi-VN"/>
        </w:rPr>
        <w:t>ụng theo chế độ c</w:t>
      </w:r>
      <w:r w:rsidRPr="00422887">
        <w:rPr>
          <w:spacing w:val="-4"/>
          <w:sz w:val="24"/>
          <w:szCs w:val="24"/>
        </w:rPr>
        <w:t>ông tác phí đ</w:t>
      </w:r>
      <w:r w:rsidRPr="00422887">
        <w:rPr>
          <w:spacing w:val="-4"/>
          <w:sz w:val="24"/>
          <w:szCs w:val="24"/>
          <w:lang w:val="vi-VN"/>
        </w:rPr>
        <w:t>ối với c</w:t>
      </w:r>
      <w:r w:rsidRPr="00422887">
        <w:rPr>
          <w:spacing w:val="-4"/>
          <w:sz w:val="24"/>
          <w:szCs w:val="24"/>
        </w:rPr>
        <w:t>ác cơ quan nhà nư</w:t>
      </w:r>
      <w:r w:rsidRPr="00422887">
        <w:rPr>
          <w:spacing w:val="-4"/>
          <w:sz w:val="24"/>
          <w:szCs w:val="24"/>
          <w:lang w:val="vi-VN"/>
        </w:rPr>
        <w:t>ớc v</w:t>
      </w:r>
      <w:r w:rsidRPr="00422887">
        <w:rPr>
          <w:spacing w:val="-4"/>
          <w:sz w:val="24"/>
          <w:szCs w:val="24"/>
        </w:rPr>
        <w:t>à đơn v</w:t>
      </w:r>
      <w:r w:rsidRPr="00422887">
        <w:rPr>
          <w:spacing w:val="-4"/>
          <w:sz w:val="24"/>
          <w:szCs w:val="24"/>
          <w:lang w:val="vi-VN"/>
        </w:rPr>
        <w:t>ị sự nghiệp c</w:t>
      </w:r>
      <w:r w:rsidRPr="00422887">
        <w:rPr>
          <w:spacing w:val="-4"/>
          <w:sz w:val="24"/>
          <w:szCs w:val="24"/>
        </w:rPr>
        <w:t>ông l</w:t>
      </w:r>
      <w:r w:rsidRPr="00422887">
        <w:rPr>
          <w:spacing w:val="-4"/>
          <w:sz w:val="24"/>
          <w:szCs w:val="24"/>
          <w:lang w:val="vi-VN"/>
        </w:rPr>
        <w:t>ập. Người nộp ph</w:t>
      </w:r>
      <w:r w:rsidRPr="00422887">
        <w:rPr>
          <w:spacing w:val="-4"/>
          <w:sz w:val="24"/>
          <w:szCs w:val="24"/>
        </w:rPr>
        <w:t>í ph</w:t>
      </w:r>
      <w:r w:rsidRPr="00422887">
        <w:rPr>
          <w:spacing w:val="-4"/>
          <w:sz w:val="24"/>
          <w:szCs w:val="24"/>
          <w:lang w:val="vi-VN"/>
        </w:rPr>
        <w:t>ải trả cho tổ chức thu ph</w:t>
      </w:r>
      <w:r w:rsidRPr="00422887">
        <w:rPr>
          <w:spacing w:val="-4"/>
          <w:sz w:val="24"/>
          <w:szCs w:val="24"/>
        </w:rPr>
        <w:t>í khi có phát sinh chi phí này.</w:t>
      </w:r>
    </w:p>
    <w:p w:rsidR="009B7CFD" w:rsidRPr="001A177A" w:rsidRDefault="009B7CFD" w:rsidP="009B7CFD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1A177A">
        <w:rPr>
          <w:sz w:val="24"/>
          <w:szCs w:val="24"/>
          <w:lang w:val="en"/>
        </w:rPr>
        <w:t>Khi phát sinh chi phí này, t</w:t>
      </w:r>
      <w:r w:rsidRPr="001A177A">
        <w:rPr>
          <w:sz w:val="24"/>
          <w:szCs w:val="24"/>
          <w:lang w:val="vi-VN"/>
        </w:rPr>
        <w:t>ổ chức thu ph</w:t>
      </w:r>
      <w:r w:rsidRPr="001A177A">
        <w:rPr>
          <w:sz w:val="24"/>
          <w:szCs w:val="24"/>
        </w:rPr>
        <w:t>í s</w:t>
      </w:r>
      <w:r w:rsidRPr="001A177A">
        <w:rPr>
          <w:sz w:val="24"/>
          <w:szCs w:val="24"/>
          <w:lang w:val="vi-VN"/>
        </w:rPr>
        <w:t>ẽ Th</w:t>
      </w:r>
      <w:r w:rsidRPr="001A177A">
        <w:rPr>
          <w:sz w:val="24"/>
          <w:szCs w:val="24"/>
        </w:rPr>
        <w:t>ông báo m</w:t>
      </w:r>
      <w:r w:rsidRPr="001A177A">
        <w:rPr>
          <w:sz w:val="24"/>
          <w:szCs w:val="24"/>
          <w:lang w:val="vi-VN"/>
        </w:rPr>
        <w:t>ức thu cho người nộp ph</w:t>
      </w:r>
      <w:r w:rsidRPr="001A177A">
        <w:rPr>
          <w:sz w:val="24"/>
          <w:szCs w:val="24"/>
        </w:rPr>
        <w:t>í trư</w:t>
      </w:r>
      <w:r w:rsidRPr="001A177A">
        <w:rPr>
          <w:sz w:val="24"/>
          <w:szCs w:val="24"/>
          <w:lang w:val="vi-VN"/>
        </w:rPr>
        <w:t>ớc khi tiến h</w:t>
      </w:r>
      <w:r w:rsidRPr="001A177A">
        <w:rPr>
          <w:sz w:val="24"/>
          <w:szCs w:val="24"/>
        </w:rPr>
        <w:t>ành công tác l</w:t>
      </w:r>
      <w:r w:rsidRPr="001A177A">
        <w:rPr>
          <w:sz w:val="24"/>
          <w:szCs w:val="24"/>
          <w:lang w:val="vi-VN"/>
        </w:rPr>
        <w:t>ấy mẫu, kiểm tra vật thể.</w:t>
      </w:r>
    </w:p>
    <w:p w:rsidR="009B7CFD" w:rsidRPr="001A177A" w:rsidRDefault="009B7CFD" w:rsidP="009B7CFD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1A177A">
        <w:rPr>
          <w:sz w:val="24"/>
          <w:szCs w:val="24"/>
          <w:lang w:val="en"/>
        </w:rPr>
        <w:t>- Th</w:t>
      </w:r>
      <w:r w:rsidRPr="001A177A">
        <w:rPr>
          <w:sz w:val="24"/>
          <w:szCs w:val="24"/>
          <w:lang w:val="vi-VN"/>
        </w:rPr>
        <w:t>ực tế ph</w:t>
      </w:r>
      <w:r w:rsidRPr="001A177A">
        <w:rPr>
          <w:sz w:val="24"/>
          <w:szCs w:val="24"/>
        </w:rPr>
        <w:t>ân tích, giám đ</w:t>
      </w:r>
      <w:r w:rsidRPr="001A177A">
        <w:rPr>
          <w:sz w:val="24"/>
          <w:szCs w:val="24"/>
          <w:lang w:val="vi-VN"/>
        </w:rPr>
        <w:t>ịnh chỉ ti</w:t>
      </w:r>
      <w:r w:rsidRPr="001A177A">
        <w:rPr>
          <w:sz w:val="24"/>
          <w:szCs w:val="24"/>
        </w:rPr>
        <w:t>êu nào thì thu phí theo ch</w:t>
      </w:r>
      <w:r w:rsidRPr="001A177A">
        <w:rPr>
          <w:sz w:val="24"/>
          <w:szCs w:val="24"/>
          <w:lang w:val="vi-VN"/>
        </w:rPr>
        <w:t>ỉ ti</w:t>
      </w:r>
      <w:r w:rsidRPr="001A177A">
        <w:rPr>
          <w:sz w:val="24"/>
          <w:szCs w:val="24"/>
        </w:rPr>
        <w:t>êu đó.</w:t>
      </w:r>
    </w:p>
    <w:p w:rsidR="009B7CFD" w:rsidRPr="00794CD2" w:rsidRDefault="009B7CFD" w:rsidP="009B7CFD">
      <w:pPr>
        <w:autoSpaceDE w:val="0"/>
        <w:autoSpaceDN w:val="0"/>
        <w:ind w:firstLine="720"/>
        <w:jc w:val="both"/>
        <w:rPr>
          <w:spacing w:val="-8"/>
          <w:sz w:val="24"/>
          <w:szCs w:val="24"/>
        </w:rPr>
      </w:pPr>
      <w:r w:rsidRPr="00794CD2">
        <w:rPr>
          <w:spacing w:val="-8"/>
          <w:sz w:val="24"/>
          <w:szCs w:val="24"/>
          <w:lang w:val="en"/>
        </w:rPr>
        <w:t>- Lô hàng có kh</w:t>
      </w:r>
      <w:r w:rsidRPr="00794CD2">
        <w:rPr>
          <w:spacing w:val="-8"/>
          <w:sz w:val="24"/>
          <w:szCs w:val="24"/>
          <w:lang w:val="vi-VN"/>
        </w:rPr>
        <w:t>ối lượng tr</w:t>
      </w:r>
      <w:r w:rsidRPr="00794CD2">
        <w:rPr>
          <w:spacing w:val="-8"/>
          <w:sz w:val="24"/>
          <w:szCs w:val="24"/>
        </w:rPr>
        <w:t>ên 500 (t</w:t>
      </w:r>
      <w:r w:rsidRPr="00794CD2">
        <w:rPr>
          <w:spacing w:val="-8"/>
          <w:sz w:val="24"/>
          <w:szCs w:val="24"/>
          <w:lang w:val="vi-VN"/>
        </w:rPr>
        <w:t>ấn, m</w:t>
      </w:r>
      <w:r w:rsidRPr="00794CD2">
        <w:rPr>
          <w:spacing w:val="-8"/>
          <w:sz w:val="24"/>
          <w:szCs w:val="24"/>
          <w:vertAlign w:val="superscript"/>
          <w:lang w:val="vi-VN"/>
        </w:rPr>
        <w:t>3</w:t>
      </w:r>
      <w:r w:rsidRPr="00794CD2">
        <w:rPr>
          <w:spacing w:val="-8"/>
          <w:sz w:val="24"/>
          <w:szCs w:val="24"/>
          <w:lang w:val="vi-VN"/>
        </w:rPr>
        <w:t>) được ph</w:t>
      </w:r>
      <w:r w:rsidRPr="00794CD2">
        <w:rPr>
          <w:spacing w:val="-8"/>
          <w:sz w:val="24"/>
          <w:szCs w:val="24"/>
        </w:rPr>
        <w:t>ân lô theo h</w:t>
      </w:r>
      <w:r w:rsidRPr="00794CD2">
        <w:rPr>
          <w:spacing w:val="-8"/>
          <w:sz w:val="24"/>
          <w:szCs w:val="24"/>
          <w:lang w:val="vi-VN"/>
        </w:rPr>
        <w:t>ầm tầu, kho để kiểm dịch v</w:t>
      </w:r>
      <w:r w:rsidRPr="00794CD2">
        <w:rPr>
          <w:spacing w:val="-8"/>
          <w:sz w:val="24"/>
          <w:szCs w:val="24"/>
        </w:rPr>
        <w:t>à tính phí ki</w:t>
      </w:r>
      <w:r w:rsidRPr="00794CD2">
        <w:rPr>
          <w:spacing w:val="-8"/>
          <w:sz w:val="24"/>
          <w:szCs w:val="24"/>
          <w:lang w:val="vi-VN"/>
        </w:rPr>
        <w:t>ểm dịch, hoặc cộng th</w:t>
      </w:r>
      <w:r w:rsidRPr="00794CD2">
        <w:rPr>
          <w:spacing w:val="-8"/>
          <w:sz w:val="24"/>
          <w:szCs w:val="24"/>
        </w:rPr>
        <w:t>êm phí ki</w:t>
      </w:r>
      <w:r w:rsidRPr="00794CD2">
        <w:rPr>
          <w:spacing w:val="-8"/>
          <w:sz w:val="24"/>
          <w:szCs w:val="24"/>
          <w:lang w:val="vi-VN"/>
        </w:rPr>
        <w:t>ểm dịch phần c</w:t>
      </w:r>
      <w:r w:rsidRPr="00794CD2">
        <w:rPr>
          <w:spacing w:val="-8"/>
          <w:sz w:val="24"/>
          <w:szCs w:val="24"/>
        </w:rPr>
        <w:t>òn l</w:t>
      </w:r>
      <w:r w:rsidRPr="00794CD2">
        <w:rPr>
          <w:spacing w:val="-8"/>
          <w:sz w:val="24"/>
          <w:szCs w:val="24"/>
          <w:lang w:val="vi-VN"/>
        </w:rPr>
        <w:t>ại với ph</w:t>
      </w:r>
      <w:r w:rsidRPr="00794CD2">
        <w:rPr>
          <w:spacing w:val="-8"/>
          <w:sz w:val="24"/>
          <w:szCs w:val="24"/>
        </w:rPr>
        <w:t>í ki</w:t>
      </w:r>
      <w:r w:rsidRPr="00794CD2">
        <w:rPr>
          <w:spacing w:val="-8"/>
          <w:sz w:val="24"/>
          <w:szCs w:val="24"/>
          <w:lang w:val="vi-VN"/>
        </w:rPr>
        <w:t>ểm dịch của l</w:t>
      </w:r>
      <w:r w:rsidRPr="00794CD2">
        <w:rPr>
          <w:spacing w:val="-8"/>
          <w:sz w:val="24"/>
          <w:szCs w:val="24"/>
        </w:rPr>
        <w:t>ô 500 (t</w:t>
      </w:r>
      <w:r w:rsidRPr="00794CD2">
        <w:rPr>
          <w:spacing w:val="-8"/>
          <w:sz w:val="24"/>
          <w:szCs w:val="24"/>
          <w:lang w:val="vi-VN"/>
        </w:rPr>
        <w:t>ấn, m</w:t>
      </w:r>
      <w:r w:rsidRPr="00794CD2">
        <w:rPr>
          <w:spacing w:val="-8"/>
          <w:sz w:val="24"/>
          <w:szCs w:val="24"/>
          <w:vertAlign w:val="superscript"/>
          <w:lang w:val="vi-VN"/>
        </w:rPr>
        <w:t>3</w:t>
      </w:r>
      <w:r w:rsidRPr="00794CD2">
        <w:rPr>
          <w:spacing w:val="-8"/>
          <w:sz w:val="24"/>
          <w:szCs w:val="24"/>
          <w:lang w:val="vi-VN"/>
        </w:rPr>
        <w:t>).</w:t>
      </w:r>
    </w:p>
    <w:p w:rsidR="009B7CFD" w:rsidRPr="001A177A" w:rsidRDefault="009B7CFD" w:rsidP="009B7CFD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1A177A">
        <w:rPr>
          <w:sz w:val="24"/>
          <w:szCs w:val="24"/>
          <w:lang w:val="en"/>
        </w:rPr>
        <w:t>- Tr</w:t>
      </w:r>
      <w:r w:rsidRPr="001A177A">
        <w:rPr>
          <w:sz w:val="24"/>
          <w:szCs w:val="24"/>
          <w:lang w:val="vi-VN"/>
        </w:rPr>
        <w:t>ọng lượng thực tế (tấn, m</w:t>
      </w:r>
      <w:r w:rsidRPr="001A177A">
        <w:rPr>
          <w:sz w:val="24"/>
          <w:szCs w:val="24"/>
          <w:vertAlign w:val="superscript"/>
          <w:lang w:val="vi-VN"/>
        </w:rPr>
        <w:t>3</w:t>
      </w:r>
      <w:r w:rsidRPr="001A177A">
        <w:rPr>
          <w:sz w:val="24"/>
          <w:szCs w:val="24"/>
          <w:lang w:val="vi-VN"/>
        </w:rPr>
        <w:t>) nằm trong khoảng giữa 2 l</w:t>
      </w:r>
      <w:r w:rsidRPr="001A177A">
        <w:rPr>
          <w:sz w:val="24"/>
          <w:szCs w:val="24"/>
        </w:rPr>
        <w:t>ô hàng thì th</w:t>
      </w:r>
      <w:r w:rsidRPr="001A177A">
        <w:rPr>
          <w:sz w:val="24"/>
          <w:szCs w:val="24"/>
          <w:lang w:val="vi-VN"/>
        </w:rPr>
        <w:t>ực hiện nguy</w:t>
      </w:r>
      <w:r w:rsidRPr="001A177A">
        <w:rPr>
          <w:sz w:val="24"/>
          <w:szCs w:val="24"/>
        </w:rPr>
        <w:t>ên t</w:t>
      </w:r>
      <w:r w:rsidRPr="001A177A">
        <w:rPr>
          <w:sz w:val="24"/>
          <w:szCs w:val="24"/>
          <w:lang w:val="vi-VN"/>
        </w:rPr>
        <w:t>ắc l</w:t>
      </w:r>
      <w:r w:rsidRPr="001A177A">
        <w:rPr>
          <w:sz w:val="24"/>
          <w:szCs w:val="24"/>
        </w:rPr>
        <w:t>àm tròn (</w:t>
      </w:r>
      <w:r w:rsidRPr="001A177A">
        <w:rPr>
          <w:color w:val="000000"/>
          <w:sz w:val="24"/>
          <w:szCs w:val="24"/>
        </w:rPr>
        <w:t>≥ 0,5 tính vào lô li</w:t>
      </w:r>
      <w:r w:rsidRPr="001A177A">
        <w:rPr>
          <w:color w:val="000000"/>
          <w:sz w:val="24"/>
          <w:szCs w:val="24"/>
          <w:lang w:val="vi-VN"/>
        </w:rPr>
        <w:t>ền kề tr</w:t>
      </w:r>
      <w:r w:rsidRPr="001A177A">
        <w:rPr>
          <w:color w:val="000000"/>
          <w:sz w:val="24"/>
          <w:szCs w:val="24"/>
        </w:rPr>
        <w:t>ên &lt; 0,5 tính vào lô li</w:t>
      </w:r>
      <w:r w:rsidRPr="001A177A">
        <w:rPr>
          <w:color w:val="000000"/>
          <w:sz w:val="24"/>
          <w:szCs w:val="24"/>
          <w:lang w:val="vi-VN"/>
        </w:rPr>
        <w:t>ền kề dưới</w:t>
      </w:r>
      <w:r w:rsidRPr="001A177A">
        <w:rPr>
          <w:sz w:val="24"/>
          <w:szCs w:val="24"/>
          <w:lang w:val="vi-VN"/>
        </w:rPr>
        <w:t>).</w:t>
      </w:r>
    </w:p>
    <w:p w:rsidR="009B7CFD" w:rsidRPr="001A177A" w:rsidRDefault="009B7CFD" w:rsidP="009B7CFD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1A177A">
        <w:rPr>
          <w:sz w:val="24"/>
          <w:szCs w:val="24"/>
          <w:lang w:val="en"/>
        </w:rPr>
        <w:t>- Lô hàng có kh</w:t>
      </w:r>
      <w:r w:rsidRPr="001A177A">
        <w:rPr>
          <w:sz w:val="24"/>
          <w:szCs w:val="24"/>
          <w:lang w:val="vi-VN"/>
        </w:rPr>
        <w:t>ối lượng nhỏ ≤ 01 kg (hạt giống), ≤ 10 cá thể (c</w:t>
      </w:r>
      <w:r w:rsidRPr="001A177A">
        <w:rPr>
          <w:sz w:val="24"/>
          <w:szCs w:val="24"/>
        </w:rPr>
        <w:t>ành ghép, m</w:t>
      </w:r>
      <w:r w:rsidRPr="001A177A">
        <w:rPr>
          <w:sz w:val="24"/>
          <w:szCs w:val="24"/>
          <w:lang w:val="vi-VN"/>
        </w:rPr>
        <w:t>ắt gh</w:t>
      </w:r>
      <w:r w:rsidRPr="001A177A">
        <w:rPr>
          <w:sz w:val="24"/>
          <w:szCs w:val="24"/>
        </w:rPr>
        <w:t>ép, hom gi</w:t>
      </w:r>
      <w:r w:rsidRPr="001A177A">
        <w:rPr>
          <w:sz w:val="24"/>
          <w:szCs w:val="24"/>
          <w:lang w:val="vi-VN"/>
        </w:rPr>
        <w:t>ống, củ giống) bao gồm nhiều chủng loại giống kh</w:t>
      </w:r>
      <w:r w:rsidRPr="001A177A">
        <w:rPr>
          <w:sz w:val="24"/>
          <w:szCs w:val="24"/>
        </w:rPr>
        <w:t>ác nhau đư</w:t>
      </w:r>
      <w:r w:rsidRPr="001A177A">
        <w:rPr>
          <w:sz w:val="24"/>
          <w:szCs w:val="24"/>
          <w:lang w:val="vi-VN"/>
        </w:rPr>
        <w:t>ợc t</w:t>
      </w:r>
      <w:r w:rsidRPr="001A177A">
        <w:rPr>
          <w:sz w:val="24"/>
          <w:szCs w:val="24"/>
        </w:rPr>
        <w:t>ính phí KDTV tương đương v</w:t>
      </w:r>
      <w:r w:rsidRPr="001A177A">
        <w:rPr>
          <w:sz w:val="24"/>
          <w:szCs w:val="24"/>
          <w:lang w:val="vi-VN"/>
        </w:rPr>
        <w:t>ới ph</w:t>
      </w:r>
      <w:r w:rsidRPr="001A177A">
        <w:rPr>
          <w:sz w:val="24"/>
          <w:szCs w:val="24"/>
        </w:rPr>
        <w:t>í KDTV c</w:t>
      </w:r>
      <w:r w:rsidRPr="001A177A">
        <w:rPr>
          <w:sz w:val="24"/>
          <w:szCs w:val="24"/>
          <w:lang w:val="vi-VN"/>
        </w:rPr>
        <w:t>ủa 1 l</w:t>
      </w:r>
      <w:r w:rsidRPr="001A177A">
        <w:rPr>
          <w:sz w:val="24"/>
          <w:szCs w:val="24"/>
        </w:rPr>
        <w:t>ô hàng.</w:t>
      </w:r>
    </w:p>
    <w:p w:rsidR="009B7CFD" w:rsidRPr="001A177A" w:rsidRDefault="009B7CFD" w:rsidP="009B7CFD">
      <w:pPr>
        <w:autoSpaceDE w:val="0"/>
        <w:autoSpaceDN w:val="0"/>
        <w:ind w:firstLine="720"/>
        <w:rPr>
          <w:sz w:val="24"/>
          <w:szCs w:val="24"/>
        </w:rPr>
      </w:pPr>
      <w:r w:rsidRPr="001A177A">
        <w:rPr>
          <w:sz w:val="24"/>
          <w:szCs w:val="24"/>
          <w:lang w:val="en"/>
        </w:rPr>
        <w:t>- Phí giám sát kh</w:t>
      </w:r>
      <w:r w:rsidRPr="001A177A">
        <w:rPr>
          <w:sz w:val="24"/>
          <w:szCs w:val="24"/>
          <w:lang w:val="vi-VN"/>
        </w:rPr>
        <w:t>ử tr</w:t>
      </w:r>
      <w:r w:rsidRPr="001A177A">
        <w:rPr>
          <w:sz w:val="24"/>
          <w:szCs w:val="24"/>
        </w:rPr>
        <w:t>ùng v</w:t>
      </w:r>
      <w:r w:rsidRPr="001A177A">
        <w:rPr>
          <w:sz w:val="24"/>
          <w:szCs w:val="24"/>
          <w:lang w:val="vi-VN"/>
        </w:rPr>
        <w:t>ật thể thuộc diện kiểm dịch thực vật được t</w:t>
      </w:r>
      <w:r w:rsidRPr="001A177A">
        <w:rPr>
          <w:sz w:val="24"/>
          <w:szCs w:val="24"/>
        </w:rPr>
        <w:t>ính b</w:t>
      </w:r>
      <w:r w:rsidRPr="001A177A">
        <w:rPr>
          <w:sz w:val="24"/>
          <w:szCs w:val="24"/>
          <w:lang w:val="vi-VN"/>
        </w:rPr>
        <w:t>ằng 50% mức thu theo mục n</w:t>
      </w:r>
      <w:r w:rsidRPr="001A177A">
        <w:rPr>
          <w:sz w:val="24"/>
          <w:szCs w:val="24"/>
        </w:rPr>
        <w:t>ày./.</w:t>
      </w:r>
    </w:p>
    <w:p w:rsidR="003A3273" w:rsidRDefault="009B7CFD"/>
    <w:sectPr w:rsidR="003A3273" w:rsidSect="002E035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FD"/>
    <w:rsid w:val="002E035D"/>
    <w:rsid w:val="00344492"/>
    <w:rsid w:val="00476509"/>
    <w:rsid w:val="004E0E52"/>
    <w:rsid w:val="00535A61"/>
    <w:rsid w:val="007F4123"/>
    <w:rsid w:val="0081409B"/>
    <w:rsid w:val="0084535F"/>
    <w:rsid w:val="009019DE"/>
    <w:rsid w:val="009B7CFD"/>
    <w:rsid w:val="009F1E05"/>
    <w:rsid w:val="00A42FC6"/>
    <w:rsid w:val="00A94810"/>
    <w:rsid w:val="00BF3827"/>
    <w:rsid w:val="00CB256E"/>
    <w:rsid w:val="00E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FD"/>
    <w:pPr>
      <w:jc w:val="left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7C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FD"/>
    <w:pPr>
      <w:jc w:val="left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7C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Company>Microsoft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</cp:revision>
  <dcterms:created xsi:type="dcterms:W3CDTF">2020-03-04T07:25:00Z</dcterms:created>
  <dcterms:modified xsi:type="dcterms:W3CDTF">2020-03-04T07:26:00Z</dcterms:modified>
</cp:coreProperties>
</file>