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8A3" w:rsidRPr="006147D7" w:rsidRDefault="000678A3" w:rsidP="000678A3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7D7">
        <w:rPr>
          <w:rFonts w:ascii="Times New Roman" w:hAnsi="Times New Roman" w:cs="Times New Roman"/>
          <w:b/>
          <w:sz w:val="28"/>
          <w:szCs w:val="28"/>
        </w:rPr>
        <w:t xml:space="preserve">CỘNG HÒA XÃ HỘI CHỦ NGHĨA VIỆT NAM </w:t>
      </w:r>
      <w:r w:rsidRPr="006147D7">
        <w:rPr>
          <w:rFonts w:ascii="Times New Roman" w:hAnsi="Times New Roman" w:cs="Times New Roman"/>
          <w:b/>
          <w:sz w:val="28"/>
          <w:szCs w:val="28"/>
        </w:rPr>
        <w:br/>
        <w:t>Độc lập - Tự do - Hạnh phúc</w:t>
      </w:r>
      <w:r w:rsidRPr="006147D7">
        <w:rPr>
          <w:rFonts w:ascii="Times New Roman" w:hAnsi="Times New Roman" w:cs="Times New Roman"/>
          <w:b/>
          <w:sz w:val="28"/>
          <w:szCs w:val="28"/>
        </w:rPr>
        <w:br/>
        <w:t>-------------</w:t>
      </w:r>
    </w:p>
    <w:p w:rsidR="002E094E" w:rsidRPr="006147D7" w:rsidRDefault="002E094E" w:rsidP="000678A3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8A3" w:rsidRPr="006147D7" w:rsidRDefault="002E094E" w:rsidP="000678A3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147D7">
        <w:rPr>
          <w:rFonts w:ascii="Times New Roman" w:hAnsi="Times New Roman" w:cs="Times New Roman"/>
          <w:b/>
          <w:sz w:val="28"/>
          <w:szCs w:val="28"/>
          <w:lang w:val="en-US"/>
        </w:rPr>
        <w:t>ĐỀ NGHỊ</w:t>
      </w:r>
    </w:p>
    <w:p w:rsidR="000678A3" w:rsidRPr="006147D7" w:rsidRDefault="000678A3" w:rsidP="000678A3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47D7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6147D7">
        <w:rPr>
          <w:rFonts w:ascii="Times New Roman" w:hAnsi="Times New Roman" w:cs="Times New Roman"/>
          <w:b/>
          <w:sz w:val="28"/>
          <w:szCs w:val="28"/>
        </w:rPr>
        <w:t>ủy thuốc gây nghiện, thuốc hướng thần, thuốc tiền chất, nguyên liệu làm thuốc là dược chất gây nghiện, dược chất hướng thần, tiền chất dùng làm thuốc</w:t>
      </w:r>
    </w:p>
    <w:p w:rsidR="006147D7" w:rsidRPr="006147D7" w:rsidRDefault="006147D7" w:rsidP="000678A3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78A3" w:rsidRPr="006147D7" w:rsidRDefault="000678A3" w:rsidP="000678A3">
      <w:pPr>
        <w:spacing w:before="12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147D7">
        <w:rPr>
          <w:rFonts w:ascii="Times New Roman" w:hAnsi="Times New Roman" w:cs="Times New Roman"/>
          <w:sz w:val="28"/>
          <w:szCs w:val="28"/>
          <w:lang w:val="en-US"/>
        </w:rPr>
        <w:t xml:space="preserve">Kính gửi: </w:t>
      </w:r>
      <w:r w:rsidR="006147D7" w:rsidRPr="006147D7">
        <w:rPr>
          <w:rFonts w:ascii="Times New Roman" w:hAnsi="Times New Roman" w:cs="Times New Roman"/>
          <w:sz w:val="28"/>
          <w:szCs w:val="28"/>
          <w:lang w:val="en-US"/>
        </w:rPr>
        <w:t>Sở Y tế Bến Tre</w:t>
      </w:r>
    </w:p>
    <w:p w:rsidR="006147D7" w:rsidRPr="006147D7" w:rsidRDefault="006147D7" w:rsidP="006147D7">
      <w:pPr>
        <w:spacing w:before="120"/>
        <w:rPr>
          <w:rFonts w:ascii="Times New Roman" w:hAnsi="Times New Roman" w:cs="Times New Roman"/>
          <w:sz w:val="28"/>
          <w:szCs w:val="28"/>
          <w:lang w:val="en-US"/>
        </w:rPr>
      </w:pPr>
    </w:p>
    <w:p w:rsidR="006147D7" w:rsidRPr="006147D7" w:rsidRDefault="006147D7" w:rsidP="006147D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6147D7">
        <w:rPr>
          <w:sz w:val="28"/>
          <w:szCs w:val="28"/>
          <w:lang w:val="vi-VN"/>
        </w:rPr>
        <w:t>1. Tên cơ sở: </w:t>
      </w:r>
    </w:p>
    <w:p w:rsidR="006147D7" w:rsidRPr="006147D7" w:rsidRDefault="006147D7" w:rsidP="006147D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6147D7">
        <w:rPr>
          <w:sz w:val="28"/>
          <w:szCs w:val="28"/>
          <w:lang w:val="vi-VN"/>
        </w:rPr>
        <w:t>2. Địa chỉ: </w:t>
      </w:r>
    </w:p>
    <w:p w:rsidR="006147D7" w:rsidRPr="006147D7" w:rsidRDefault="006147D7" w:rsidP="006147D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6147D7">
        <w:rPr>
          <w:sz w:val="28"/>
          <w:szCs w:val="28"/>
          <w:lang w:val="vi-VN"/>
        </w:rPr>
        <w:t>3. Tên người đại diện pháp luậ</w:t>
      </w:r>
      <w:r w:rsidRPr="006147D7">
        <w:rPr>
          <w:sz w:val="28"/>
          <w:szCs w:val="28"/>
        </w:rPr>
        <w:t>t/ </w:t>
      </w:r>
      <w:r w:rsidRPr="006147D7">
        <w:rPr>
          <w:sz w:val="28"/>
          <w:szCs w:val="28"/>
          <w:lang w:val="vi-VN"/>
        </w:rPr>
        <w:t>người được ủy quyền: </w:t>
      </w:r>
      <w:r w:rsidRPr="006147D7">
        <w:rPr>
          <w:sz w:val="28"/>
          <w:szCs w:val="28"/>
        </w:rPr>
        <w:t>...............</w:t>
      </w:r>
      <w:r>
        <w:rPr>
          <w:sz w:val="28"/>
          <w:szCs w:val="28"/>
        </w:rPr>
        <w:t>..............................</w:t>
      </w:r>
    </w:p>
    <w:p w:rsidR="006147D7" w:rsidRPr="006147D7" w:rsidRDefault="006147D7" w:rsidP="006147D7">
      <w:pPr>
        <w:pStyle w:val="NormalWeb"/>
        <w:shd w:val="clear" w:color="auto" w:fill="FFFFFF"/>
        <w:spacing w:before="120" w:beforeAutospacing="0" w:after="120" w:afterAutospacing="0" w:line="234" w:lineRule="atLeast"/>
        <w:rPr>
          <w:color w:val="000000"/>
          <w:sz w:val="28"/>
          <w:szCs w:val="28"/>
        </w:rPr>
      </w:pPr>
      <w:r w:rsidRPr="006147D7">
        <w:rPr>
          <w:sz w:val="28"/>
          <w:szCs w:val="28"/>
          <w:lang w:val="vi-VN"/>
        </w:rPr>
        <w:t>4. Điện thoại: </w:t>
      </w:r>
      <w:r w:rsidRPr="006147D7">
        <w:rPr>
          <w:sz w:val="28"/>
          <w:szCs w:val="28"/>
        </w:rPr>
        <w:t>…………………………………….</w:t>
      </w:r>
      <w:r w:rsidRPr="006147D7">
        <w:rPr>
          <w:sz w:val="28"/>
          <w:szCs w:val="28"/>
          <w:lang w:val="vi-VN"/>
        </w:rPr>
        <w:t>Fax: </w:t>
      </w:r>
      <w:r w:rsidRPr="006147D7">
        <w:rPr>
          <w:sz w:val="28"/>
          <w:szCs w:val="28"/>
        </w:rPr>
        <w:t>....................................</w:t>
      </w:r>
      <w:r>
        <w:rPr>
          <w:sz w:val="28"/>
          <w:szCs w:val="28"/>
        </w:rPr>
        <w:t>.........</w:t>
      </w:r>
    </w:p>
    <w:p w:rsidR="000678A3" w:rsidRDefault="000678A3" w:rsidP="000678A3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6147D7">
        <w:rPr>
          <w:rFonts w:ascii="Times New Roman" w:hAnsi="Times New Roman" w:cs="Times New Roman"/>
          <w:sz w:val="28"/>
          <w:szCs w:val="28"/>
        </w:rPr>
        <w:t xml:space="preserve">Danh sách </w:t>
      </w:r>
      <w:r w:rsidR="006147D7" w:rsidRPr="006147D7">
        <w:rPr>
          <w:rFonts w:ascii="Times New Roman" w:hAnsi="Times New Roman" w:cs="Times New Roman"/>
          <w:sz w:val="28"/>
          <w:szCs w:val="28"/>
        </w:rPr>
        <w:t>thuốc gây nghiện, thuốc hướng thần, thuốc tiền chất, nguyên liệu làm thuốc là dược chất gây nghiện, dược chất hướng thần, tiền chất dùng làm thuốc</w:t>
      </w:r>
      <w:r w:rsidR="006147D7">
        <w:rPr>
          <w:rFonts w:ascii="Times New Roman" w:hAnsi="Times New Roman" w:cs="Times New Roman"/>
          <w:sz w:val="28"/>
          <w:szCs w:val="28"/>
          <w:lang w:val="en-US"/>
        </w:rPr>
        <w:t xml:space="preserve"> xin hủy</w:t>
      </w:r>
      <w:bookmarkStart w:id="0" w:name="_GoBack"/>
      <w:bookmarkEnd w:id="0"/>
      <w:r w:rsidRPr="006147D7">
        <w:rPr>
          <w:rFonts w:ascii="Times New Roman" w:hAnsi="Times New Roman" w:cs="Times New Roman"/>
          <w:sz w:val="28"/>
          <w:szCs w:val="28"/>
        </w:rPr>
        <w:t>:</w:t>
      </w:r>
    </w:p>
    <w:p w:rsidR="006147D7" w:rsidRPr="006147D7" w:rsidRDefault="006147D7" w:rsidP="000678A3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5"/>
        <w:gridCol w:w="2177"/>
        <w:gridCol w:w="1242"/>
        <w:gridCol w:w="1200"/>
        <w:gridCol w:w="1648"/>
        <w:gridCol w:w="1650"/>
        <w:gridCol w:w="1353"/>
      </w:tblGrid>
      <w:tr w:rsidR="006147D7" w:rsidRPr="006147D7" w:rsidTr="006147D7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7D7" w:rsidRPr="006147D7" w:rsidRDefault="006147D7" w:rsidP="00D10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7D7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7D7" w:rsidRPr="006147D7" w:rsidRDefault="006147D7" w:rsidP="00D10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7D7">
              <w:rPr>
                <w:rFonts w:ascii="Times New Roman" w:hAnsi="Times New Roman" w:cs="Times New Roman"/>
                <w:b/>
                <w:sz w:val="28"/>
                <w:szCs w:val="28"/>
              </w:rPr>
              <w:t>Tên thuốc/nguyên liệu làm thuốc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7D7" w:rsidRPr="006147D7" w:rsidRDefault="006147D7" w:rsidP="00D10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7D7">
              <w:rPr>
                <w:rFonts w:ascii="Times New Roman" w:hAnsi="Times New Roman" w:cs="Times New Roman"/>
                <w:b/>
                <w:sz w:val="28"/>
                <w:szCs w:val="28"/>
              </w:rPr>
              <w:t>Nồng độ, hàm lượng</w:t>
            </w: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7D7" w:rsidRPr="006147D7" w:rsidRDefault="006147D7" w:rsidP="00D10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7D7">
              <w:rPr>
                <w:rFonts w:ascii="Times New Roman" w:hAnsi="Times New Roman" w:cs="Times New Roman"/>
                <w:b/>
                <w:sz w:val="28"/>
                <w:szCs w:val="28"/>
              </w:rPr>
              <w:t>Đơn vị tính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7D7" w:rsidRPr="006147D7" w:rsidRDefault="006147D7" w:rsidP="00D10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147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Số lượng Đơn vị </w:t>
            </w:r>
            <w:r w:rsidRPr="006147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tính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7D7" w:rsidRPr="006147D7" w:rsidRDefault="006147D7" w:rsidP="00D10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7D7">
              <w:rPr>
                <w:rFonts w:ascii="Times New Roman" w:hAnsi="Times New Roman" w:cs="Times New Roman"/>
                <w:b/>
                <w:sz w:val="28"/>
                <w:szCs w:val="28"/>
              </w:rPr>
              <w:t>Lý do xin hủy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6147D7" w:rsidRPr="006147D7" w:rsidRDefault="006147D7" w:rsidP="00D107DA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7D7">
              <w:rPr>
                <w:rFonts w:ascii="Times New Roman" w:hAnsi="Times New Roman" w:cs="Times New Roman"/>
                <w:b/>
                <w:sz w:val="28"/>
                <w:szCs w:val="28"/>
              </w:rPr>
              <w:t>Phương pháp hủy</w:t>
            </w:r>
          </w:p>
        </w:tc>
      </w:tr>
      <w:tr w:rsidR="006147D7" w:rsidRPr="006147D7" w:rsidTr="006147D7"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47D7" w:rsidRPr="006147D7" w:rsidRDefault="006147D7" w:rsidP="00D107D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47D7" w:rsidRPr="006147D7" w:rsidRDefault="006147D7" w:rsidP="00D107D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47D7" w:rsidRPr="006147D7" w:rsidRDefault="006147D7" w:rsidP="00D107D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47D7" w:rsidRPr="006147D7" w:rsidRDefault="006147D7" w:rsidP="00D107D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47D7" w:rsidRPr="006147D7" w:rsidRDefault="006147D7" w:rsidP="00D107D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47D7" w:rsidRPr="006147D7" w:rsidRDefault="006147D7" w:rsidP="00D107D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147D7" w:rsidRPr="006147D7" w:rsidRDefault="006147D7" w:rsidP="00D107DA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678A3" w:rsidRPr="006147D7" w:rsidRDefault="006147D7" w:rsidP="000678A3">
      <w:pPr>
        <w:spacing w:before="120"/>
        <w:rPr>
          <w:rFonts w:ascii="Times New Roman" w:hAnsi="Times New Roman" w:cs="Times New Roman"/>
          <w:sz w:val="28"/>
          <w:szCs w:val="28"/>
        </w:rPr>
      </w:pPr>
      <w:r w:rsidRPr="006147D7">
        <w:rPr>
          <w:rFonts w:ascii="Times New Roman" w:hAnsi="Times New Roman" w:cs="Times New Roman"/>
          <w:b/>
          <w:sz w:val="28"/>
          <w:szCs w:val="28"/>
          <w:lang w:val="en-US"/>
        </w:rPr>
        <w:t>G</w:t>
      </w:r>
      <w:r w:rsidR="000678A3" w:rsidRPr="006147D7">
        <w:rPr>
          <w:rFonts w:ascii="Times New Roman" w:hAnsi="Times New Roman" w:cs="Times New Roman"/>
          <w:b/>
          <w:sz w:val="28"/>
          <w:szCs w:val="28"/>
        </w:rPr>
        <w:t>ửi kèm các tài liệu liên quan:</w:t>
      </w:r>
      <w:r w:rsidRPr="006147D7">
        <w:rPr>
          <w:rFonts w:ascii="Times New Roman" w:hAnsi="Times New Roman" w:cs="Times New Roman"/>
          <w:sz w:val="28"/>
          <w:szCs w:val="28"/>
          <w:lang w:val="en-US"/>
        </w:rPr>
        <w:t xml:space="preserve"> Giấy chứng nhận đủ điều kiện kinh doanh dược phạm vi bán buôn, bán lẻ thuốc gây nghiện, thuốc hướng thần, thuốc tiền chất </w:t>
      </w:r>
      <w:r w:rsidRPr="006147D7">
        <w:rPr>
          <w:rFonts w:ascii="Times New Roman" w:hAnsi="Times New Roman" w:cs="Times New Roman"/>
          <w:sz w:val="28"/>
          <w:szCs w:val="28"/>
        </w:rPr>
        <w:t>dùng làm thuốc</w:t>
      </w:r>
    </w:p>
    <w:p w:rsidR="006147D7" w:rsidRPr="006147D7" w:rsidRDefault="006147D7" w:rsidP="000678A3">
      <w:pPr>
        <w:spacing w:before="12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828"/>
        <w:gridCol w:w="5028"/>
      </w:tblGrid>
      <w:tr w:rsidR="000678A3" w:rsidRPr="006147D7" w:rsidTr="00D107DA">
        <w:tc>
          <w:tcPr>
            <w:tcW w:w="3828" w:type="dxa"/>
            <w:shd w:val="clear" w:color="auto" w:fill="auto"/>
          </w:tcPr>
          <w:p w:rsidR="000678A3" w:rsidRPr="006147D7" w:rsidRDefault="000678A3" w:rsidP="00D107DA">
            <w:pPr>
              <w:spacing w:before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28" w:type="dxa"/>
            <w:shd w:val="clear" w:color="auto" w:fill="auto"/>
          </w:tcPr>
          <w:p w:rsidR="000678A3" w:rsidRPr="006147D7" w:rsidRDefault="000678A3" w:rsidP="00D107DA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7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………….., ngày ……. tháng ……. năm ……..</w:t>
            </w:r>
            <w:r w:rsidRPr="006147D7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br/>
            </w:r>
            <w:r w:rsidRPr="006147D7">
              <w:rPr>
                <w:rFonts w:ascii="Times New Roman" w:hAnsi="Times New Roman" w:cs="Times New Roman"/>
                <w:b/>
                <w:sz w:val="28"/>
                <w:szCs w:val="28"/>
              </w:rPr>
              <w:t>Người đại diện pháp luật/</w:t>
            </w:r>
            <w:r w:rsidRPr="006147D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</w:t>
            </w:r>
            <w:r w:rsidRPr="006147D7">
              <w:rPr>
                <w:rFonts w:ascii="Times New Roman" w:hAnsi="Times New Roman" w:cs="Times New Roman"/>
                <w:b/>
                <w:sz w:val="28"/>
                <w:szCs w:val="28"/>
              </w:rPr>
              <w:t>gười được ủy quyền</w:t>
            </w:r>
            <w:r w:rsidRPr="006147D7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147D7">
              <w:rPr>
                <w:rFonts w:ascii="Times New Roman" w:hAnsi="Times New Roman" w:cs="Times New Roman"/>
                <w:i/>
                <w:sz w:val="28"/>
                <w:szCs w:val="28"/>
              </w:rPr>
              <w:t>(Ký</w:t>
            </w:r>
            <w:r w:rsidRPr="006147D7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, </w:t>
            </w:r>
            <w:r w:rsidRPr="006147D7">
              <w:rPr>
                <w:rFonts w:ascii="Times New Roman" w:hAnsi="Times New Roman" w:cs="Times New Roman"/>
                <w:i/>
                <w:sz w:val="28"/>
                <w:szCs w:val="28"/>
              </w:rPr>
              <w:t>ghi rõ họ tên, chức danh đóng dấu (nếu có))</w:t>
            </w:r>
          </w:p>
        </w:tc>
      </w:tr>
    </w:tbl>
    <w:p w:rsidR="00F33477" w:rsidRPr="006147D7" w:rsidRDefault="00F33477">
      <w:pPr>
        <w:rPr>
          <w:rFonts w:ascii="Times New Roman" w:hAnsi="Times New Roman" w:cs="Times New Roman"/>
          <w:sz w:val="28"/>
          <w:szCs w:val="28"/>
        </w:rPr>
      </w:pPr>
    </w:p>
    <w:sectPr w:rsidR="00F33477" w:rsidRPr="006147D7" w:rsidSect="006147D7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0678A3"/>
    <w:rsid w:val="000678A3"/>
    <w:rsid w:val="002E094E"/>
    <w:rsid w:val="006147D7"/>
    <w:rsid w:val="00F334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2A2F504-4293-41D9-A328-BC901CF5C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8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ParagraphFontParaCharCharCharCharChar">
    <w:name w:val="Default Paragraph Font Para Char Char Char Char Char"/>
    <w:autoRedefine/>
    <w:rsid w:val="000678A3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Cs w:val="26"/>
    </w:rPr>
  </w:style>
  <w:style w:type="paragraph" w:styleId="NormalWeb">
    <w:name w:val="Normal (Web)"/>
    <w:basedOn w:val="Normal"/>
    <w:uiPriority w:val="99"/>
    <w:semiHidden/>
    <w:unhideWhenUsed/>
    <w:rsid w:val="006147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8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Namncbillionaire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HoaNam</dc:creator>
  <cp:lastModifiedBy>ADMIN-PC</cp:lastModifiedBy>
  <cp:revision>2</cp:revision>
  <dcterms:created xsi:type="dcterms:W3CDTF">2017-09-12T02:43:00Z</dcterms:created>
  <dcterms:modified xsi:type="dcterms:W3CDTF">2021-03-11T05:02:00Z</dcterms:modified>
</cp:coreProperties>
</file>